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F6" w:rsidRPr="00592CF6" w:rsidRDefault="00592CF6" w:rsidP="00592CF6">
      <w:pPr>
        <w:widowControl/>
        <w:pBdr>
          <w:bottom w:val="single" w:sz="6" w:space="0" w:color="A2A9B1"/>
        </w:pBdr>
        <w:suppressAutoHyphens w:val="0"/>
        <w:overflowPunct/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sk-SK"/>
        </w:rPr>
      </w:pPr>
      <w:r w:rsidRPr="00592CF6"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sk-SK"/>
        </w:rPr>
        <w:t>Vypočujte si rozhlasovú reláciu venovanú Dňu Zeme</w:t>
      </w:r>
    </w:p>
    <w:p w:rsidR="00592CF6" w:rsidRPr="00592CF6" w:rsidRDefault="00592CF6" w:rsidP="00E465BC">
      <w:pPr>
        <w:widowControl/>
        <w:pBdr>
          <w:bottom w:val="single" w:sz="6" w:space="0" w:color="A2A9B1"/>
        </w:pBdr>
        <w:suppressAutoHyphens w:val="0"/>
        <w:overflowPunct/>
        <w:spacing w:after="60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eastAsia="sk-SK"/>
        </w:rPr>
      </w:pPr>
    </w:p>
    <w:p w:rsidR="00E8380E" w:rsidRDefault="00642A80">
      <w:pPr>
        <w:rPr>
          <w:rFonts w:ascii="Arial" w:hAnsi="Arial" w:cs="Arial"/>
          <w:color w:val="000000"/>
          <w:shd w:val="clear" w:color="auto" w:fill="FFFFFF"/>
        </w:rPr>
      </w:pPr>
      <w:r w:rsidRPr="00642A80">
        <w:rPr>
          <w:rFonts w:ascii="Arial" w:hAnsi="Arial" w:cs="Arial"/>
          <w:color w:val="000000"/>
          <w:shd w:val="clear" w:color="auto" w:fill="FFFFFF"/>
        </w:rPr>
        <w:t xml:space="preserve">Už tradične si 22. apríla pripomíname ako Svetový deň Zeme. Jeho história siaha do roku 1970, kedy vedci a ekológovia na snímkach Zeme z kozmu pozorovali poškodenie atmosféry. Poukázali na zraniteľnosť a krehkosť našej planéty a vtedy prvýkrát demonštračne varovali svetovú verejnosť pred ničivými dôsledkami civilizácie. Vyzvali ku spoločnému, celosvetovému úsiliu za ochranu Zeme so všetkým, čo ju robí jedinečnou. Skutočne svetovým sa stal 22. apríl v roku 1990, kedy začalo iniciatívne a koordinačne pôsobiť Medzinárodné ústredie Svetového dňa Zeme so sídlom v </w:t>
      </w:r>
      <w:proofErr w:type="spellStart"/>
      <w:r w:rsidRPr="00642A80">
        <w:rPr>
          <w:rFonts w:ascii="Arial" w:hAnsi="Arial" w:cs="Arial"/>
          <w:color w:val="000000"/>
          <w:shd w:val="clear" w:color="auto" w:fill="FFFFFF"/>
        </w:rPr>
        <w:t>Stanforde</w:t>
      </w:r>
      <w:proofErr w:type="spellEnd"/>
      <w:r w:rsidRPr="00642A80">
        <w:rPr>
          <w:rFonts w:ascii="Arial" w:hAnsi="Arial" w:cs="Arial"/>
          <w:color w:val="000000"/>
          <w:shd w:val="clear" w:color="auto" w:fill="FFFFFF"/>
        </w:rPr>
        <w:t xml:space="preserve"> Kalifornia, USA. V tomto roku sa pri príležitosti Svetového dňa Zeme aktivizovalo viac ako 200 miliónov ľudí v 140 štátoch</w:t>
      </w:r>
      <w:r w:rsidR="00E8380E">
        <w:rPr>
          <w:rFonts w:ascii="Arial" w:hAnsi="Arial" w:cs="Arial"/>
          <w:color w:val="000000"/>
          <w:shd w:val="clear" w:color="auto" w:fill="FFFFFF"/>
        </w:rPr>
        <w:t>.</w:t>
      </w:r>
    </w:p>
    <w:p w:rsidR="00914FB0" w:rsidRDefault="00642A80">
      <w:pPr>
        <w:rPr>
          <w:rFonts w:ascii="Arial" w:hAnsi="Arial" w:cs="Arial"/>
          <w:color w:val="000000"/>
          <w:shd w:val="clear" w:color="auto" w:fill="FFFFFF"/>
        </w:rPr>
      </w:pPr>
      <w:r w:rsidRPr="00642A80">
        <w:rPr>
          <w:rFonts w:ascii="Arial" w:hAnsi="Arial" w:cs="Arial"/>
          <w:color w:val="000000"/>
          <w:shd w:val="clear" w:color="auto" w:fill="FFFFFF"/>
        </w:rPr>
        <w:t xml:space="preserve"> Na úrovni krajín sa počas Svetového dňa Zeme angažujú aj vládne inštitúcie, informačné agentúry, tlačové a elektronické médiá, samosprávy, vedecké organizácie, školy a aj mimovládne organizácie prostredníctvom širokej škály ochranárskych aktivít. Zámerom týchto aktivít je, aby sa v jeden deň spojil tlak širokého spektra organizácií a ľudí s odlišnými názormi, rozličného pracovného zaradenia a rôznych politických smerov, aby ľudia dokázali spojiť svoje sily pri riešení problémov životného prostredia, za záchranu našej planéty pred jej zánikom.</w:t>
      </w:r>
    </w:p>
    <w:p w:rsidR="00E8380E" w:rsidRDefault="00E8380E">
      <w:pPr>
        <w:rPr>
          <w:rFonts w:ascii="Arial" w:hAnsi="Arial" w:cs="Arial"/>
          <w:color w:val="000000"/>
          <w:shd w:val="clear" w:color="auto" w:fill="FFFFFF"/>
        </w:rPr>
      </w:pPr>
    </w:p>
    <w:p w:rsidR="00841A36" w:rsidRPr="00841A36" w:rsidRDefault="00841A36" w:rsidP="00841A36">
      <w:pPr>
        <w:widowControl/>
        <w:shd w:val="clear" w:color="auto" w:fill="FFFFFF"/>
        <w:suppressAutoHyphens w:val="0"/>
        <w:overflowPunct/>
        <w:spacing w:after="225" w:line="312" w:lineRule="atLeast"/>
        <w:outlineLvl w:val="1"/>
        <w:rPr>
          <w:rFonts w:ascii="Arial" w:eastAsia="Times New Roman" w:hAnsi="Arial" w:cs="Arial"/>
          <w:b/>
          <w:bCs/>
          <w:color w:val="119241"/>
          <w:sz w:val="43"/>
          <w:szCs w:val="43"/>
          <w:lang w:eastAsia="sk-SK"/>
        </w:rPr>
      </w:pPr>
      <w:r w:rsidRPr="00841A36">
        <w:rPr>
          <w:rFonts w:ascii="Arial" w:eastAsia="Times New Roman" w:hAnsi="Arial" w:cs="Arial"/>
          <w:b/>
          <w:bCs/>
          <w:color w:val="119241"/>
          <w:sz w:val="43"/>
          <w:szCs w:val="43"/>
          <w:lang w:eastAsia="sk-SK"/>
        </w:rPr>
        <w:t>22 tipov aby bol Deň Zeme každý deň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Uprednostňujme sprchovanie pred kúpaním, ušetríme až 2/3 vody. Na sprchovanie používajme úsporné hlavice, ušetríme až 30% teplej vody. Namontujme si pákové batérie, predídeme tým zbytočnému púšťaniu vody pre nastavenie tej správnej teploty.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Šetrime vodu pri splachovaní - pomocou úsporného splachovania: nastavíme plavák v nádržke na nižšiu hladinu alebo vložíme tehlu či plnú fľašu s vodou do nádržky a pod.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Nepoužívajme agresívne čistiace prostriedky napr. s obsahom chlóru. Väčšinou stačí aj octová voda, roztok kryštalickej sódy, soľ, citrónová šťava či prírodné mydlo, ktoré sú zaručeným, takmer univerzálnym ekologickým čistiacim prostriedkom. Viac informácií sa dozviete na stránke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www.priateliazeme.sk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/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spz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v rubrike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Ekoporadňa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. Uprednostňujme výrobky od spoločností, ktorých produkty a výrobné postupy sú šetrnejšie k životnému prostrediu (napr.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Welleda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Ecover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Missiva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Sonet...)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 kúpe pracích prostriedkov uprednostnime tie, ktoré neobsahujú fosfor. Patria medzi ne aj tekuté a gélové pracie prostriedky alebo mydlové pracie prášky. Snažme sa plne využívať kapacitu práčky, perme iba vtedy, keď je práčka plná a používajme úsporné programy. Obmedzme používanie avivážnych prostriedkov. Sú ťažko biologicky odbúrateľné a na vlastnú čistotu bielizne nemajú žiaden vplyv.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Ak kupujeme kozmetické prípravky, uprednostňujme tie, ktoré majú overenú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ekoznačku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neboli testované na zvieratách, sú vyrobené zväčša z prírodných produktov a majú ekologický, dobre recyklovateľný obal. Takúto kozmetiku je zvyčajne možné dostať v špecializovaných obchodoch s bioproduktmi a zdravou výživou.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Premýšľajme už pred nákupom, koľko odpadu následne vznikne z nášho nákupu a či ho vôbec vieme nejako využiť alebo odovzdať na recykláciu. Vyhýbajme sa jednorazovým obalom a zbytočne baleným potravinám (napr. chlieb, pečivo, ovocie, zelenina...). Pokiaľ je to len trochu možné, pokúsme sa znížiť spotrebu výrobkov balených v PVC obaloch, hliníkových plechovkách, kombinovaných obaloch. Pri nákupoch odmietajme rozdávané plastové tašky, vrecúška a používajme radšej vlastnú trvácnu tašku.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Kupujme len výrobky, ktoré skutočne potrebujeme a ktoré sú trvácne a dajú sa opraviť.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Uprednostňujme lokálne produkty, ktoré nie sú dovážané z veľkých vzdialeností a nemusia byť konzervované, stabilizované, upravované mnohými chemickými látkami. Predídeme tým aj zbytočnému množstvu odpadu z obalov, pretože čím väčšia vzdialenosť, tým viac obalov sa spotrebuje na prevoz. Dávajme prednosť výrobkom s označením ekologického poľnohospodárstva.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Začnime kompostovať biologické odpady, ktoré vznikajú v našej domácnosti a záhrade. V žiadnom prípade ich nespaľujme.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lastRenderedPageBreak/>
        <w:t>Označme si schránku nápisom “Nevhadzujte reklamy”, predídeme tak zbytočným odpadom z nepotrebných letákov.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Používajme nabíjateľné batérie (monočlánky), predídeme tak zbytočným nebezpečným odpadom (ťažké kovy).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Zapojme sa do systému triedenia odpadu zavedeného v obci, škole, zamestnaní... Vytriedené odpady ukladajme výlučne na miesta na to určené (určené nádoby, zberný dvor, obecné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kompostovisko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,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kompostáreň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...).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Umiestnime chladničky a mrazničky ďalej od sporáku a tepelných zariadení, na chladnejšie miesta. Každý stupeň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naviac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nad 20 °C zvyšuje spotrebu asi o 4-6%. Pravidelne odmrazujme – 1 cm námrazy zvyšuje spotrebu až o 75% ! Zadnú stenu, kam sa usádza prach pravidelne čistime, pretože prach usadený na mriežke pre ochladzovanie zhoršuje tepelný spád (výmenu tepla medzi mriežkou a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ovzdušim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). Pri znečistenej mriežke sa zvyšuje spotreba energie a chladnička sa zbytočne prehrieva.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 kúpe nových elektrospotrebičov si pozorne všímajme štítok s informáciami, do ktorej kvalitatívnej skupiny je spotrebič zaradený. Výrobky najlepšej kvality s najnižšou spotrebou energie sú označené písmenom A.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Nenechávajme v sieti nabíjačku na mobil či fotoaparát, pokiaľ sa nenabíjajú. Nabíjačky ponechané v zásuvke spotrebujú až 10 krát viac energie ako je treba pri nabíjaní.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Nenechávajme spotrebiče v polohe STAND BY, pretože takto nie sú vypnuté, dochádza k skrytému odberu, ročne to môže byť až 500kWh.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Neprekurujme, dodržiavajme doporučené teploty v izbách (obývacia izba 20-22 °C, spálňa 18 °C), každý stupeň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naviac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znamená zvýšenie spotreby energie o 6%. Používajme termoregulačné ventily na radiátoroch, sú jednoduchou možnosťou úspory asi 10-15% energie.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Staré okná vymeňme za nové, s kvalitným zasklením. Únik tepla cez okno pri trojitom skle predstavuje len 8%, zatiaľ čo pri jednoduchom okne až 30 %. Ak ich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nemôžme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vymeniť, utesnime ich. Netesnosti v oknách a dverách znížia teplotu o 2 stupne a zvyšujú vykurovacie náklady o 6-10%.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Používajme úsporné žiarovky tam, kde sa svieti dlhodobo. Nová generácia týchto žiaroviek má životnosť až 15 000 hod, čo je 15-násobok životnosti obyčajnej žiarovky. Spotreba úsporných žiaroviek je až o 80% menšia, preto sa ich vysoká cena rýchlo vráti. Pre priestory, kde sa svieti len krátkodobo sú vhodnejšie obyčajné žiarovky.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Pri varení používajme pokrievky (úspora 150 - 300%) ; tlakové hrnce ušetria až 50% energie. Používajme riad s rovnakým priemerom dna ako je priemer platničky , ak je hrniec menší a rozdiel je napr. 3 cm, strata energie je až 30%.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Vyhnime sa častému a dlhšiemu používaniu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mikrovlniek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 Už pri dvoch porciách spotrebujú viac energie ako sporák.</w:t>
      </w:r>
    </w:p>
    <w:p w:rsidR="00841A36" w:rsidRPr="00841A36" w:rsidRDefault="00841A36" w:rsidP="00841A36">
      <w:pPr>
        <w:widowControl/>
        <w:numPr>
          <w:ilvl w:val="0"/>
          <w:numId w:val="2"/>
        </w:numPr>
        <w:shd w:val="clear" w:color="auto" w:fill="FFFFFF"/>
        <w:suppressAutoHyphens w:val="0"/>
        <w:overflowPunct/>
        <w:spacing w:before="100" w:beforeAutospacing="1" w:after="100" w:afterAutospacing="1" w:line="252" w:lineRule="atLeast"/>
        <w:ind w:left="27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Snažme sa chodiť čo najviac pešo alebo na bicykli, pomôžeme nielen svojmu zdraviu. Ak už sa do cieľa </w:t>
      </w:r>
      <w:proofErr w:type="spellStart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nemôžme</w:t>
      </w:r>
      <w:proofErr w:type="spellEnd"/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 xml:space="preserve"> dostať pešo alebo bicyklom, využívajme hromadnú dopravu. Najbezpečnejšia a k prírode najšetrnejšia je vlaková doprava. Skúsme ju uprednostňovať pred autobusmi a pomôcť tak k jej zachovaniu. Pri jazde autom sa ho snažme plne využiť – jazdime viacerí.</w:t>
      </w:r>
    </w:p>
    <w:p w:rsidR="00841A36" w:rsidRPr="00841A36" w:rsidRDefault="00841A36" w:rsidP="00841A36">
      <w:pPr>
        <w:widowControl/>
        <w:shd w:val="clear" w:color="auto" w:fill="FFFFFF"/>
        <w:suppressAutoHyphens w:val="0"/>
        <w:overflowPunct/>
        <w:spacing w:line="252" w:lineRule="atLeast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841A36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 </w:t>
      </w:r>
    </w:p>
    <w:p w:rsidR="00841A36" w:rsidRDefault="00841A36">
      <w:pPr>
        <w:rPr>
          <w:rFonts w:ascii="Arial" w:hAnsi="Arial" w:cs="Arial"/>
          <w:color w:val="000000"/>
          <w:shd w:val="clear" w:color="auto" w:fill="FFFFFF"/>
        </w:rPr>
      </w:pPr>
    </w:p>
    <w:sectPr w:rsidR="00841A36" w:rsidSect="0091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22E"/>
    <w:multiLevelType w:val="multilevel"/>
    <w:tmpl w:val="D1C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F421C"/>
    <w:multiLevelType w:val="multilevel"/>
    <w:tmpl w:val="CD9E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5BC"/>
    <w:rsid w:val="0011622F"/>
    <w:rsid w:val="002C5D2F"/>
    <w:rsid w:val="00486575"/>
    <w:rsid w:val="004B1230"/>
    <w:rsid w:val="00592CF6"/>
    <w:rsid w:val="00642A80"/>
    <w:rsid w:val="0075322A"/>
    <w:rsid w:val="00841A36"/>
    <w:rsid w:val="00914FB0"/>
    <w:rsid w:val="00B377DD"/>
    <w:rsid w:val="00E465BC"/>
    <w:rsid w:val="00E8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230"/>
    <w:pPr>
      <w:widowControl w:val="0"/>
      <w:suppressAutoHyphens/>
      <w:overflowPunct w:val="0"/>
    </w:pPr>
    <w:rPr>
      <w:rFonts w:cs="Liberation Serif"/>
      <w:color w:val="00000A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B1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12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4B12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B1230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Nadpis3Char">
    <w:name w:val="Nadpis 3 Char"/>
    <w:basedOn w:val="Predvolenpsmoodseku"/>
    <w:link w:val="Nadpis3"/>
    <w:rsid w:val="004B1230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paragraph" w:styleId="Nzov">
    <w:name w:val="Title"/>
    <w:basedOn w:val="Normlny"/>
    <w:next w:val="Normlny"/>
    <w:link w:val="NzovChar"/>
    <w:qFormat/>
    <w:rsid w:val="004B12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4B123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Podtitul">
    <w:name w:val="Subtitle"/>
    <w:basedOn w:val="Normlny"/>
    <w:next w:val="Normlny"/>
    <w:link w:val="PodtitulChar"/>
    <w:qFormat/>
    <w:rsid w:val="004B12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4B1230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uiPriority w:val="9"/>
    <w:rsid w:val="004B1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B1230"/>
    <w:pPr>
      <w:widowControl/>
      <w:suppressAutoHyphens w:val="0"/>
      <w:overflowPunct/>
      <w:spacing w:line="276" w:lineRule="auto"/>
      <w:outlineLvl w:val="9"/>
    </w:pPr>
    <w:rPr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465B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465BC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k-SK"/>
    </w:rPr>
  </w:style>
  <w:style w:type="character" w:customStyle="1" w:styleId="apple-converted-space">
    <w:name w:val="apple-converted-space"/>
    <w:basedOn w:val="Predvolenpsmoodseku"/>
    <w:rsid w:val="00E465BC"/>
  </w:style>
  <w:style w:type="character" w:customStyle="1" w:styleId="mw-headline">
    <w:name w:val="mw-headline"/>
    <w:basedOn w:val="Predvolenpsmoodseku"/>
    <w:rsid w:val="00E465BC"/>
  </w:style>
  <w:style w:type="character" w:customStyle="1" w:styleId="mw-editsection">
    <w:name w:val="mw-editsection"/>
    <w:basedOn w:val="Predvolenpsmoodseku"/>
    <w:rsid w:val="00E465BC"/>
  </w:style>
  <w:style w:type="character" w:customStyle="1" w:styleId="mw-editsection-bracket">
    <w:name w:val="mw-editsection-bracket"/>
    <w:basedOn w:val="Predvolenpsmoodseku"/>
    <w:rsid w:val="00E465BC"/>
  </w:style>
  <w:style w:type="character" w:customStyle="1" w:styleId="mw-editsection-divider">
    <w:name w:val="mw-editsection-divider"/>
    <w:basedOn w:val="Predvolenpsmoodseku"/>
    <w:rsid w:val="00E465BC"/>
  </w:style>
  <w:style w:type="paragraph" w:styleId="Textbubliny">
    <w:name w:val="Balloon Text"/>
    <w:basedOn w:val="Normlny"/>
    <w:link w:val="TextbublinyChar"/>
    <w:uiPriority w:val="99"/>
    <w:semiHidden/>
    <w:unhideWhenUsed/>
    <w:rsid w:val="00E46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5BC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324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588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Mgr.Vladimíra Kudlová</dc:creator>
  <cp:lastModifiedBy>Mgr.Vladimíra Kudlová</cp:lastModifiedBy>
  <cp:revision>6</cp:revision>
  <dcterms:created xsi:type="dcterms:W3CDTF">2017-04-13T07:31:00Z</dcterms:created>
  <dcterms:modified xsi:type="dcterms:W3CDTF">2017-04-20T19:07:00Z</dcterms:modified>
</cp:coreProperties>
</file>